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C1" w:rsidRPr="00742C58" w:rsidRDefault="00FB3BC1" w:rsidP="00FB3BC1">
      <w:pPr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b/>
          <w:caps/>
          <w:sz w:val="28"/>
        </w:rPr>
        <w:t xml:space="preserve">                                                            </w:t>
      </w:r>
      <w:r w:rsidRPr="00566A53">
        <w:rPr>
          <w:rFonts w:ascii="Peterburg" w:hAnsi="Peterburg"/>
          <w:b/>
          <w:caps/>
          <w:sz w:val="28"/>
        </w:rPr>
        <w:object w:dxaOrig="1026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pt;height:65.7pt" o:ole="" fillcolor="window">
            <v:imagedata r:id="rId5" o:title=""/>
          </v:shape>
          <o:OLEObject Type="Embed" ProgID="Word.Picture.8" ShapeID="_x0000_i1025" DrawAspect="Content" ObjectID="_1501664246" r:id="rId6"/>
        </w:object>
      </w:r>
    </w:p>
    <w:tbl>
      <w:tblPr>
        <w:tblW w:w="11805" w:type="dxa"/>
        <w:tblLook w:val="04A0" w:firstRow="1" w:lastRow="0" w:firstColumn="1" w:lastColumn="0" w:noHBand="0" w:noVBand="1"/>
      </w:tblPr>
      <w:tblGrid>
        <w:gridCol w:w="1463"/>
        <w:gridCol w:w="630"/>
        <w:gridCol w:w="7762"/>
        <w:gridCol w:w="1950"/>
      </w:tblGrid>
      <w:tr w:rsidR="00FB3BC1" w:rsidRPr="003B76A6" w:rsidTr="005C45D1">
        <w:tc>
          <w:tcPr>
            <w:tcW w:w="1463" w:type="dxa"/>
          </w:tcPr>
          <w:p w:rsidR="00FB3BC1" w:rsidRPr="003B76A6" w:rsidRDefault="00FB3BC1" w:rsidP="005C45D1">
            <w:pPr>
              <w:ind w:right="-29"/>
              <w:jc w:val="right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548640" cy="626745"/>
                  <wp:effectExtent l="0" t="0" r="3810" b="1905"/>
                  <wp:docPr id="1" name="Рисунок 1" descr="K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:rsidR="00FB3BC1" w:rsidRPr="003B76A6" w:rsidRDefault="00FB3BC1" w:rsidP="005C45D1">
            <w:pPr>
              <w:ind w:left="-45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8"/>
                <w:szCs w:val="28"/>
                <w:vertAlign w:val="superscript"/>
              </w:rPr>
              <w:sym w:font="Symbol" w:char="F0D2"/>
            </w:r>
          </w:p>
        </w:tc>
        <w:tc>
          <w:tcPr>
            <w:tcW w:w="7762" w:type="dxa"/>
          </w:tcPr>
          <w:p w:rsidR="00FB3BC1" w:rsidRPr="00B95501" w:rsidRDefault="00FB3BC1" w:rsidP="005C45D1">
            <w:pPr>
              <w:jc w:val="right"/>
              <w:rPr>
                <w:rFonts w:ascii="+Unicode Bookman" w:hAnsi="+Unicode Bookman"/>
                <w:sz w:val="26"/>
                <w:szCs w:val="28"/>
                <w:u w:val="single"/>
              </w:rPr>
            </w:pPr>
            <w:r w:rsidRPr="00B95501">
              <w:rPr>
                <w:rFonts w:ascii="+Unicode Bookman" w:hAnsi="+Unicode Bookman"/>
                <w:sz w:val="26"/>
                <w:szCs w:val="28"/>
                <w:u w:val="single"/>
              </w:rPr>
              <w:t>КРАТКАЯ  СПРАВКА</w:t>
            </w:r>
          </w:p>
          <w:p w:rsidR="00FB3BC1" w:rsidRPr="003B76A6" w:rsidRDefault="00FB3BC1" w:rsidP="005C45D1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Российская научно-социальная </w:t>
            </w:r>
          </w:p>
          <w:p w:rsidR="00FB3BC1" w:rsidRPr="003B76A6" w:rsidRDefault="00FB3BC1" w:rsidP="005C45D1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программа для молодежи и школьников </w:t>
            </w:r>
          </w:p>
          <w:p w:rsidR="00FB3BC1" w:rsidRPr="003B76A6" w:rsidRDefault="00FB3BC1" w:rsidP="005C45D1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  <w:r w:rsidRPr="003B76A6">
              <w:rPr>
                <w:rFonts w:ascii="+Unicode Bookman" w:hAnsi="+Unicode Bookman"/>
                <w:sz w:val="26"/>
                <w:szCs w:val="28"/>
              </w:rPr>
              <w:t>«Шаг в будущее</w:t>
            </w:r>
            <w:r w:rsidRPr="003B76A6">
              <w:rPr>
                <w:rFonts w:ascii="+Unicode Bookman" w:hAnsi="+Unicode Bookman"/>
                <w:sz w:val="26"/>
                <w:szCs w:val="28"/>
                <w:vertAlign w:val="superscript"/>
              </w:rPr>
              <w:sym w:font="Symbol" w:char="F0D2"/>
            </w:r>
            <w:r w:rsidRPr="003B76A6">
              <w:rPr>
                <w:rFonts w:ascii="+Unicode Bookman" w:hAnsi="+Unicode Bookman"/>
                <w:sz w:val="26"/>
                <w:szCs w:val="28"/>
              </w:rPr>
              <w:t xml:space="preserve">» </w:t>
            </w:r>
          </w:p>
          <w:p w:rsidR="00FB3BC1" w:rsidRPr="003B76A6" w:rsidRDefault="00FB3BC1" w:rsidP="005C45D1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</w:p>
        </w:tc>
        <w:tc>
          <w:tcPr>
            <w:tcW w:w="1950" w:type="dxa"/>
          </w:tcPr>
          <w:p w:rsidR="00FB3BC1" w:rsidRPr="003B76A6" w:rsidRDefault="00FB3BC1" w:rsidP="005C45D1">
            <w:pPr>
              <w:jc w:val="center"/>
              <w:rPr>
                <w:rFonts w:ascii="+Unicode Bookman" w:hAnsi="+Unicode Bookman"/>
                <w:sz w:val="26"/>
                <w:szCs w:val="28"/>
              </w:rPr>
            </w:pPr>
          </w:p>
        </w:tc>
      </w:tr>
    </w:tbl>
    <w:p w:rsidR="00FB3BC1" w:rsidRDefault="00FB3BC1" w:rsidP="00FB3BC1">
      <w:pPr>
        <w:rPr>
          <w:rFonts w:ascii="+Unicode Bookman" w:hAnsi="+Unicode Bookman"/>
        </w:rPr>
      </w:pPr>
    </w:p>
    <w:p w:rsidR="00FB3BC1" w:rsidRPr="00E64D21" w:rsidRDefault="00FB3BC1" w:rsidP="00FB3BC1">
      <w:pPr>
        <w:jc w:val="center"/>
        <w:rPr>
          <w:rFonts w:ascii="+Unicode Bookman" w:hAnsi="+Unicode Bookman"/>
          <w:sz w:val="16"/>
          <w:szCs w:val="16"/>
        </w:rPr>
      </w:pPr>
    </w:p>
    <w:p w:rsidR="00FB3BC1" w:rsidRPr="00B36330" w:rsidRDefault="00FB3BC1" w:rsidP="00FB3BC1">
      <w:pPr>
        <w:ind w:right="113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25241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18" y="21478"/>
                <wp:lineTo x="21518" y="0"/>
                <wp:lineTo x="0" y="0"/>
              </wp:wrapPolygon>
            </wp:wrapTight>
            <wp:docPr id="2" name="Рисунок 2" descr="DSC_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8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330">
        <w:rPr>
          <w:sz w:val="22"/>
          <w:szCs w:val="22"/>
        </w:rPr>
        <w:t xml:space="preserve">Дмитрий Анатольевич Медведев во время встречи с лауреатами программы «Шаг в будущее»     </w:t>
      </w:r>
    </w:p>
    <w:p w:rsidR="00FB3BC1" w:rsidRPr="00B36330" w:rsidRDefault="00FB3BC1" w:rsidP="00FB3BC1">
      <w:pPr>
        <w:ind w:right="1133"/>
        <w:rPr>
          <w:rFonts w:ascii="+Unicode Bookman" w:hAnsi="+Unicode Bookman"/>
          <w:sz w:val="22"/>
          <w:szCs w:val="22"/>
        </w:rPr>
      </w:pPr>
      <w:r w:rsidRPr="00B36330">
        <w:rPr>
          <w:sz w:val="22"/>
          <w:szCs w:val="22"/>
        </w:rPr>
        <w:t>22 января 2008 г. в Выставочном комплексе «Манеж»</w:t>
      </w:r>
    </w:p>
    <w:p w:rsidR="00FB3BC1" w:rsidRPr="00B36330" w:rsidRDefault="00FB3BC1" w:rsidP="00FB3BC1">
      <w:pPr>
        <w:pStyle w:val="a5"/>
        <w:tabs>
          <w:tab w:val="clear" w:pos="9540"/>
          <w:tab w:val="left" w:pos="0"/>
        </w:tabs>
        <w:spacing w:before="240" w:after="240"/>
        <w:rPr>
          <w:sz w:val="24"/>
          <w:szCs w:val="24"/>
        </w:rPr>
      </w:pPr>
      <w:r w:rsidRPr="004A4472">
        <w:rPr>
          <w:sz w:val="18"/>
          <w:szCs w:val="18"/>
        </w:rPr>
        <w:tab/>
      </w:r>
      <w:r w:rsidRPr="00B36330">
        <w:rPr>
          <w:sz w:val="24"/>
          <w:szCs w:val="24"/>
        </w:rPr>
        <w:t xml:space="preserve">Российская научно-социальная программа для молодежи и школьников «Шаг в будущее» – авторитетное общенациональное движение научной молодежи, ученых, учителей и специалистов, стремящихся совместно выстроить инновационное будущее своей страны. Программа «Шаг в будущее» основана в 1991 г. по инициативе выпускников Московского государственного технического университета им. Н.Э. Баумана, который играет ведущую роль в ее развитии. С 1995 г. работа по реализации программы проводится совместно с Российским молодежным политехническим обществом. </w:t>
      </w:r>
    </w:p>
    <w:p w:rsidR="00FB3BC1" w:rsidRPr="00742C58" w:rsidRDefault="00FB3BC1" w:rsidP="00FB3BC1">
      <w:pPr>
        <w:pStyle w:val="a5"/>
        <w:spacing w:before="60"/>
        <w:ind w:firstLine="720"/>
        <w:rPr>
          <w:szCs w:val="28"/>
        </w:rPr>
      </w:pPr>
      <w:r w:rsidRPr="00742C58">
        <w:rPr>
          <w:szCs w:val="28"/>
        </w:rPr>
        <w:t xml:space="preserve">В настоящее время в программе участвуют более </w:t>
      </w:r>
      <w:r w:rsidRPr="00742C58">
        <w:rPr>
          <w:color w:val="000000"/>
          <w:szCs w:val="28"/>
        </w:rPr>
        <w:t xml:space="preserve">150 тысяч школьников, студентов и молодых ученых. </w:t>
      </w:r>
      <w:r w:rsidRPr="00742C58">
        <w:rPr>
          <w:szCs w:val="28"/>
        </w:rPr>
        <w:t xml:space="preserve">В </w:t>
      </w:r>
      <w:r w:rsidRPr="00742C58">
        <w:rPr>
          <w:spacing w:val="-10"/>
          <w:szCs w:val="28"/>
        </w:rPr>
        <w:t xml:space="preserve">соответствии с </w:t>
      </w:r>
      <w:r w:rsidRPr="00742C58">
        <w:rPr>
          <w:szCs w:val="28"/>
        </w:rPr>
        <w:t>Распоряжением Правительства Российской Федерации</w:t>
      </w:r>
      <w:r w:rsidRPr="00742C58">
        <w:rPr>
          <w:spacing w:val="-10"/>
          <w:szCs w:val="28"/>
        </w:rPr>
        <w:t xml:space="preserve"> от 20 мая 1998 г. № 573-р</w:t>
      </w:r>
      <w:r w:rsidRPr="00742C58">
        <w:rPr>
          <w:szCs w:val="28"/>
        </w:rPr>
        <w:t xml:space="preserve"> программа «Шаг в будущее» </w:t>
      </w:r>
      <w:r w:rsidRPr="00742C58">
        <w:rPr>
          <w:color w:val="000000"/>
          <w:szCs w:val="28"/>
        </w:rPr>
        <w:t>является составной частью государственной политики</w:t>
      </w:r>
      <w:r w:rsidRPr="00742C58">
        <w:rPr>
          <w:szCs w:val="28"/>
        </w:rPr>
        <w:t xml:space="preserve"> в области кадрового обеспечения российской науки. Коллектив создателей программы «Шаг в будущее» награжден </w:t>
      </w:r>
      <w:r w:rsidRPr="00742C58">
        <w:rPr>
          <w:b/>
          <w:szCs w:val="28"/>
        </w:rPr>
        <w:t>Премией Президента Российской Федерации в области образования</w:t>
      </w:r>
      <w:r w:rsidRPr="00742C58">
        <w:rPr>
          <w:szCs w:val="28"/>
        </w:rPr>
        <w:t xml:space="preserve">. </w:t>
      </w:r>
    </w:p>
    <w:p w:rsidR="00FB3BC1" w:rsidRPr="00742C58" w:rsidRDefault="00FB3BC1" w:rsidP="00FB3BC1">
      <w:pPr>
        <w:pStyle w:val="a5"/>
        <w:spacing w:before="60"/>
        <w:ind w:firstLine="720"/>
        <w:rPr>
          <w:szCs w:val="28"/>
        </w:rPr>
      </w:pPr>
      <w:r w:rsidRPr="00742C58">
        <w:rPr>
          <w:szCs w:val="28"/>
        </w:rPr>
        <w:t xml:space="preserve">Президент России </w:t>
      </w:r>
      <w:r w:rsidRPr="00742C58">
        <w:rPr>
          <w:b/>
          <w:szCs w:val="28"/>
        </w:rPr>
        <w:t>Владимир Владимирович Путин</w:t>
      </w:r>
      <w:r w:rsidRPr="00742C58">
        <w:rPr>
          <w:szCs w:val="28"/>
        </w:rPr>
        <w:t xml:space="preserve">, обращаясь к лауреатам программы «Шаг в будущее», сказал: "Наша страна богата талантами – людьми, обладающими огромным творческим потенциалом, мыслящим, созидающим. И сегодня главная задача – соединить результаты вашего научного поиска с практическими потребностями производства, что позволит, </w:t>
      </w:r>
      <w:proofErr w:type="gramStart"/>
      <w:r w:rsidRPr="00742C58">
        <w:rPr>
          <w:szCs w:val="28"/>
        </w:rPr>
        <w:t>уверен</w:t>
      </w:r>
      <w:proofErr w:type="gramEnd"/>
      <w:r w:rsidRPr="00742C58">
        <w:rPr>
          <w:szCs w:val="28"/>
        </w:rPr>
        <w:t>, во многом решить проблемы, стоящие перед отечественной экономикой".</w:t>
      </w:r>
    </w:p>
    <w:p w:rsidR="00FB3BC1" w:rsidRPr="00742C58" w:rsidRDefault="00FB3BC1" w:rsidP="00FB3BC1">
      <w:pPr>
        <w:pStyle w:val="a5"/>
        <w:spacing w:before="60"/>
        <w:ind w:firstLine="720"/>
        <w:rPr>
          <w:b/>
          <w:szCs w:val="28"/>
        </w:rPr>
      </w:pPr>
      <w:r w:rsidRPr="00742C58">
        <w:rPr>
          <w:szCs w:val="28"/>
        </w:rPr>
        <w:t xml:space="preserve">Программа «Шаг в будущее» является главным звеном национальной системы </w:t>
      </w:r>
      <w:r w:rsidRPr="00742C58">
        <w:rPr>
          <w:b/>
          <w:szCs w:val="28"/>
        </w:rPr>
        <w:t>НТТМ</w:t>
      </w:r>
      <w:r w:rsidRPr="00742C58">
        <w:rPr>
          <w:szCs w:val="28"/>
        </w:rPr>
        <w:t>.</w:t>
      </w:r>
    </w:p>
    <w:p w:rsidR="00FB3BC1" w:rsidRPr="00742C58" w:rsidRDefault="00FB3BC1" w:rsidP="00FB3BC1">
      <w:pPr>
        <w:pStyle w:val="a5"/>
        <w:spacing w:before="60"/>
        <w:ind w:firstLine="720"/>
        <w:rPr>
          <w:bCs/>
          <w:szCs w:val="28"/>
        </w:rPr>
      </w:pPr>
      <w:r w:rsidRPr="00742C58">
        <w:rPr>
          <w:szCs w:val="28"/>
        </w:rPr>
        <w:t xml:space="preserve">Цель программы – воспитание </w:t>
      </w:r>
      <w:r w:rsidRPr="00742C58">
        <w:rPr>
          <w:b/>
          <w:szCs w:val="28"/>
        </w:rPr>
        <w:t>особо перспективных</w:t>
      </w:r>
      <w:r w:rsidRPr="00742C58">
        <w:rPr>
          <w:szCs w:val="28"/>
        </w:rPr>
        <w:t xml:space="preserve"> молодых людей, способных создавать и внедрять научные новшества, современную технику и высокие технологии в приоритетных отраслях российской экономики. </w:t>
      </w:r>
      <w:r w:rsidRPr="00742C58">
        <w:rPr>
          <w:bCs/>
          <w:szCs w:val="28"/>
        </w:rPr>
        <w:t xml:space="preserve">Лауреаты программы «Шаг в будущее» рекомендуются </w:t>
      </w:r>
      <w:proofErr w:type="spellStart"/>
      <w:r w:rsidRPr="00742C58">
        <w:rPr>
          <w:bCs/>
          <w:szCs w:val="28"/>
        </w:rPr>
        <w:t>Минобрнауки</w:t>
      </w:r>
      <w:proofErr w:type="spellEnd"/>
      <w:r w:rsidRPr="00742C58">
        <w:rPr>
          <w:bCs/>
          <w:szCs w:val="28"/>
        </w:rPr>
        <w:t xml:space="preserve"> России к присуждению </w:t>
      </w:r>
      <w:r w:rsidRPr="00742C58">
        <w:rPr>
          <w:b/>
          <w:bCs/>
          <w:szCs w:val="28"/>
        </w:rPr>
        <w:t>премий для поддержки талантливой молодежи Правительства РФ</w:t>
      </w:r>
      <w:r w:rsidRPr="00742C58">
        <w:rPr>
          <w:bCs/>
          <w:szCs w:val="28"/>
        </w:rPr>
        <w:t xml:space="preserve">. </w:t>
      </w:r>
    </w:p>
    <w:p w:rsidR="00FB3BC1" w:rsidRPr="00742C58" w:rsidRDefault="00FB3BC1" w:rsidP="00FB3BC1">
      <w:pPr>
        <w:pStyle w:val="a5"/>
        <w:spacing w:before="60"/>
        <w:ind w:firstLine="720"/>
        <w:rPr>
          <w:b/>
          <w:bCs/>
          <w:szCs w:val="28"/>
        </w:rPr>
      </w:pPr>
      <w:r w:rsidRPr="00742C58">
        <w:rPr>
          <w:b/>
          <w:bCs/>
          <w:szCs w:val="28"/>
        </w:rPr>
        <w:t xml:space="preserve">Главное отличие программы «Шаг в будущее» от аналогичных проектов в России </w:t>
      </w:r>
      <w:r w:rsidRPr="00742C58">
        <w:rPr>
          <w:szCs w:val="28"/>
        </w:rPr>
        <w:t>–</w:t>
      </w:r>
      <w:r w:rsidRPr="00742C58">
        <w:rPr>
          <w:b/>
          <w:bCs/>
          <w:szCs w:val="28"/>
        </w:rPr>
        <w:t xml:space="preserve"> осуществление многолетней и постоянной работы по </w:t>
      </w:r>
      <w:r w:rsidRPr="00742C58">
        <w:rPr>
          <w:b/>
          <w:bCs/>
          <w:szCs w:val="28"/>
        </w:rPr>
        <w:lastRenderedPageBreak/>
        <w:t>научной подготовке молодежи, а не только презентация ее достижений.</w:t>
      </w:r>
    </w:p>
    <w:p w:rsidR="00FB3BC1" w:rsidRPr="00742C58" w:rsidRDefault="00FB3BC1" w:rsidP="00FB3BC1">
      <w:pPr>
        <w:pStyle w:val="a5"/>
        <w:spacing w:before="60"/>
        <w:ind w:firstLine="720"/>
        <w:rPr>
          <w:bCs/>
          <w:szCs w:val="28"/>
        </w:rPr>
      </w:pPr>
      <w:r w:rsidRPr="00742C58">
        <w:rPr>
          <w:bCs/>
          <w:szCs w:val="28"/>
        </w:rPr>
        <w:t>На Всемирном инновационном саммите по образованию (</w:t>
      </w:r>
      <w:r w:rsidRPr="00742C58">
        <w:rPr>
          <w:bCs/>
          <w:szCs w:val="28"/>
          <w:lang w:val="en-US"/>
        </w:rPr>
        <w:t>WISE</w:t>
      </w:r>
      <w:r w:rsidRPr="00742C58">
        <w:rPr>
          <w:bCs/>
          <w:szCs w:val="28"/>
        </w:rPr>
        <w:t>, Доха, 2011) программа «Шаг в будущее» наряду с центром «</w:t>
      </w:r>
      <w:proofErr w:type="spellStart"/>
      <w:r w:rsidRPr="00742C58">
        <w:rPr>
          <w:bCs/>
          <w:szCs w:val="28"/>
        </w:rPr>
        <w:t>Сколково</w:t>
      </w:r>
      <w:proofErr w:type="spellEnd"/>
      <w:r w:rsidRPr="00742C58">
        <w:rPr>
          <w:bCs/>
          <w:szCs w:val="28"/>
        </w:rPr>
        <w:t xml:space="preserve">» была признана международным сообществом в качестве одного из двух </w:t>
      </w:r>
      <w:r w:rsidRPr="00742C58">
        <w:rPr>
          <w:b/>
          <w:bCs/>
          <w:szCs w:val="28"/>
        </w:rPr>
        <w:t xml:space="preserve">главных инновационных проектов в России. </w:t>
      </w:r>
      <w:r w:rsidRPr="00742C58">
        <w:rPr>
          <w:bCs/>
          <w:szCs w:val="28"/>
        </w:rPr>
        <w:t xml:space="preserve">В саммите приняли участие 1300 ведущих ученых и специалистов </w:t>
      </w:r>
      <w:proofErr w:type="gramStart"/>
      <w:r w:rsidRPr="00742C58">
        <w:rPr>
          <w:bCs/>
          <w:szCs w:val="28"/>
        </w:rPr>
        <w:t>из</w:t>
      </w:r>
      <w:proofErr w:type="gramEnd"/>
      <w:r w:rsidRPr="00742C58">
        <w:rPr>
          <w:bCs/>
          <w:szCs w:val="28"/>
        </w:rPr>
        <w:t xml:space="preserve"> более </w:t>
      </w:r>
      <w:proofErr w:type="gramStart"/>
      <w:r w:rsidRPr="00742C58">
        <w:rPr>
          <w:bCs/>
          <w:szCs w:val="28"/>
        </w:rPr>
        <w:t>чем</w:t>
      </w:r>
      <w:proofErr w:type="gramEnd"/>
      <w:r w:rsidRPr="00742C58">
        <w:rPr>
          <w:bCs/>
          <w:szCs w:val="28"/>
        </w:rPr>
        <w:t xml:space="preserve"> 100 стран мира. Проекты для презентации были отобраны авторитетной международной комиссией в результате независимого мониторинга. Руководители программы были номинированы на «нобелевскую» премию в области образования (</w:t>
      </w:r>
      <w:r w:rsidRPr="00742C58">
        <w:rPr>
          <w:bCs/>
          <w:szCs w:val="28"/>
          <w:lang w:val="en-US"/>
        </w:rPr>
        <w:t>WISE</w:t>
      </w:r>
      <w:r w:rsidRPr="00742C58">
        <w:rPr>
          <w:bCs/>
          <w:szCs w:val="28"/>
        </w:rPr>
        <w:t>-</w:t>
      </w:r>
      <w:r w:rsidRPr="00742C58">
        <w:rPr>
          <w:bCs/>
          <w:szCs w:val="28"/>
          <w:lang w:val="en-US"/>
        </w:rPr>
        <w:t>Prize</w:t>
      </w:r>
      <w:r w:rsidRPr="00742C58">
        <w:rPr>
          <w:bCs/>
          <w:szCs w:val="28"/>
        </w:rPr>
        <w:t>).</w:t>
      </w:r>
    </w:p>
    <w:p w:rsidR="00FB3BC1" w:rsidRPr="00742C58" w:rsidRDefault="00FB3BC1" w:rsidP="00FB3BC1">
      <w:pPr>
        <w:pStyle w:val="a5"/>
        <w:spacing w:before="60"/>
        <w:ind w:firstLine="720"/>
        <w:rPr>
          <w:bCs/>
          <w:szCs w:val="28"/>
        </w:rPr>
      </w:pPr>
      <w:r w:rsidRPr="00742C58">
        <w:rPr>
          <w:bCs/>
          <w:szCs w:val="28"/>
        </w:rPr>
        <w:t xml:space="preserve">В результате более чем двадцатилетней деятельности программы «Шаг в будущее» в стране сложилась </w:t>
      </w:r>
      <w:r w:rsidRPr="00742C58">
        <w:rPr>
          <w:b/>
          <w:bCs/>
          <w:szCs w:val="28"/>
        </w:rPr>
        <w:t>общественно-государственная система</w:t>
      </w:r>
      <w:r w:rsidRPr="00742C58">
        <w:rPr>
          <w:bCs/>
          <w:szCs w:val="28"/>
        </w:rPr>
        <w:t xml:space="preserve"> поддержки научной, исследовательской и профессиональной работы с молодежью: студентами, школьниками, молодыми учеными и специалистами.</w:t>
      </w:r>
    </w:p>
    <w:p w:rsidR="00FB3BC1" w:rsidRPr="00742C58" w:rsidRDefault="00FB3BC1" w:rsidP="00FB3BC1">
      <w:pPr>
        <w:pStyle w:val="a5"/>
        <w:spacing w:before="60"/>
        <w:ind w:firstLine="720"/>
        <w:rPr>
          <w:bCs/>
          <w:szCs w:val="28"/>
        </w:rPr>
      </w:pPr>
      <w:r w:rsidRPr="00742C58">
        <w:rPr>
          <w:bCs/>
          <w:szCs w:val="28"/>
        </w:rPr>
        <w:t xml:space="preserve">Концепция деятельности программы получила </w:t>
      </w:r>
      <w:r w:rsidRPr="00742C58">
        <w:rPr>
          <w:b/>
          <w:bCs/>
          <w:szCs w:val="28"/>
        </w:rPr>
        <w:t xml:space="preserve">грант Всемирного банка (МБРР) </w:t>
      </w:r>
      <w:r w:rsidRPr="00742C58">
        <w:rPr>
          <w:bCs/>
          <w:szCs w:val="28"/>
        </w:rPr>
        <w:t xml:space="preserve">и </w:t>
      </w:r>
      <w:r w:rsidRPr="00742C58">
        <w:rPr>
          <w:b/>
          <w:bCs/>
          <w:szCs w:val="28"/>
        </w:rPr>
        <w:t xml:space="preserve">Правительства России </w:t>
      </w:r>
      <w:r w:rsidRPr="00742C58">
        <w:rPr>
          <w:bCs/>
          <w:szCs w:val="28"/>
        </w:rPr>
        <w:t>для создания на ее базе</w:t>
      </w:r>
      <w:r w:rsidRPr="00742C58">
        <w:rPr>
          <w:b/>
          <w:bCs/>
          <w:szCs w:val="28"/>
        </w:rPr>
        <w:t xml:space="preserve"> «</w:t>
      </w:r>
      <w:r w:rsidRPr="00742C58">
        <w:rPr>
          <w:bCs/>
          <w:szCs w:val="28"/>
        </w:rPr>
        <w:t xml:space="preserve">Программы содействия развитию научно-исследовательской работы студентов и научно-технического творчества молодежи» в Российской Федерации. Разработка, выполненная в 2003-2004 </w:t>
      </w:r>
      <w:proofErr w:type="spellStart"/>
      <w:r w:rsidRPr="00742C58">
        <w:rPr>
          <w:bCs/>
          <w:szCs w:val="28"/>
        </w:rPr>
        <w:t>г.г</w:t>
      </w:r>
      <w:proofErr w:type="spellEnd"/>
      <w:r w:rsidRPr="00742C58">
        <w:rPr>
          <w:bCs/>
          <w:szCs w:val="28"/>
        </w:rPr>
        <w:t>., получила высокую оценку Российской академии наук и Российской академии образования; ее содержание было использовано при создании федеральной целевой программы "Кадры".</w:t>
      </w:r>
    </w:p>
    <w:p w:rsidR="00FB3BC1" w:rsidRPr="00742C58" w:rsidRDefault="00FB3BC1" w:rsidP="00FB3BC1">
      <w:pPr>
        <w:pStyle w:val="a5"/>
        <w:spacing w:before="60"/>
        <w:ind w:firstLine="720"/>
        <w:rPr>
          <w:bCs/>
          <w:szCs w:val="28"/>
        </w:rPr>
      </w:pPr>
      <w:r w:rsidRPr="00742C58">
        <w:rPr>
          <w:szCs w:val="28"/>
        </w:rPr>
        <w:t xml:space="preserve">Программа «Шаг в будущее» осуществляет поиск и развитие талантливых детей и молодежи по всей территории страны, способствует раскрытию их творческих способностей, воспитывает как </w:t>
      </w:r>
      <w:r w:rsidRPr="00742C58">
        <w:rPr>
          <w:b/>
          <w:szCs w:val="28"/>
        </w:rPr>
        <w:t>социально ответственных и продуктивных членов общества</w:t>
      </w:r>
      <w:r w:rsidRPr="00742C58">
        <w:rPr>
          <w:szCs w:val="28"/>
        </w:rPr>
        <w:t>. Ежегодно программа «Шаг в будущее» через свои региональные представительства проводит почти 700 научно-профессиональных мероприятий с молодежью на географическом пространстве от Калининграда на западе до Анадыря на востоке и от Мурманска на севере до Дербента на юге.</w:t>
      </w:r>
      <w:r w:rsidRPr="00742C58">
        <w:rPr>
          <w:bCs/>
          <w:szCs w:val="28"/>
        </w:rPr>
        <w:t xml:space="preserve"> </w:t>
      </w:r>
    </w:p>
    <w:p w:rsidR="00FB3BC1" w:rsidRPr="00742C58" w:rsidRDefault="00FB3BC1" w:rsidP="00FB3BC1">
      <w:pPr>
        <w:spacing w:before="60" w:after="120"/>
        <w:ind w:firstLine="720"/>
        <w:jc w:val="both"/>
        <w:rPr>
          <w:sz w:val="28"/>
          <w:szCs w:val="28"/>
        </w:rPr>
      </w:pPr>
      <w:r w:rsidRPr="00742C58">
        <w:rPr>
          <w:sz w:val="28"/>
          <w:szCs w:val="28"/>
        </w:rPr>
        <w:t xml:space="preserve">Над реализацией программы в регионах работают 114 вузов, 50 </w:t>
      </w:r>
      <w:proofErr w:type="gramStart"/>
      <w:r w:rsidRPr="00742C58">
        <w:rPr>
          <w:sz w:val="28"/>
          <w:szCs w:val="28"/>
        </w:rPr>
        <w:t>научно-</w:t>
      </w:r>
      <w:proofErr w:type="spellStart"/>
      <w:r w:rsidRPr="00742C58">
        <w:rPr>
          <w:sz w:val="28"/>
          <w:szCs w:val="28"/>
        </w:rPr>
        <w:t>исследова</w:t>
      </w:r>
      <w:proofErr w:type="spellEnd"/>
      <w:r w:rsidRPr="00742C58">
        <w:rPr>
          <w:sz w:val="28"/>
          <w:szCs w:val="28"/>
        </w:rPr>
        <w:t>-</w:t>
      </w:r>
      <w:proofErr w:type="spellStart"/>
      <w:r w:rsidRPr="00742C58">
        <w:rPr>
          <w:sz w:val="28"/>
          <w:szCs w:val="28"/>
        </w:rPr>
        <w:t>тельских</w:t>
      </w:r>
      <w:proofErr w:type="spellEnd"/>
      <w:proofErr w:type="gramEnd"/>
      <w:r w:rsidRPr="00742C58">
        <w:rPr>
          <w:sz w:val="28"/>
          <w:szCs w:val="28"/>
        </w:rPr>
        <w:t xml:space="preserve"> организаций (из них 15 институтов Российской академии наук), школы, центры молодежного творчества, предприятия. Особое значение программа уделяет образованию и воспитанию </w:t>
      </w:r>
      <w:r w:rsidRPr="00742C58">
        <w:rPr>
          <w:b/>
          <w:sz w:val="28"/>
          <w:szCs w:val="28"/>
        </w:rPr>
        <w:t>детей, проживающих в удаленных от научных центров городах и поселках</w:t>
      </w:r>
      <w:r w:rsidRPr="00742C58">
        <w:rPr>
          <w:sz w:val="28"/>
          <w:szCs w:val="28"/>
        </w:rPr>
        <w:t xml:space="preserve">; сегодня в программе более десяти тысяч таких участников. Около </w:t>
      </w:r>
      <w:r w:rsidRPr="00742C58">
        <w:rPr>
          <w:b/>
          <w:sz w:val="28"/>
          <w:szCs w:val="28"/>
        </w:rPr>
        <w:t>восьми тысяч</w:t>
      </w:r>
      <w:r w:rsidRPr="00742C58">
        <w:rPr>
          <w:sz w:val="28"/>
          <w:szCs w:val="28"/>
        </w:rPr>
        <w:t xml:space="preserve"> ведущих ученых и специалистов – докторов и кандидатов наук – по всей стране занимаются в рамках программы с молодыми исследователями, воспитывая тем самым будущих высококвалифицированных специалистов для </w:t>
      </w:r>
      <w:r w:rsidRPr="00742C58">
        <w:rPr>
          <w:b/>
          <w:sz w:val="28"/>
          <w:szCs w:val="28"/>
        </w:rPr>
        <w:t>инновационных</w:t>
      </w:r>
      <w:r w:rsidRPr="00742C58">
        <w:rPr>
          <w:sz w:val="28"/>
          <w:szCs w:val="28"/>
        </w:rPr>
        <w:t xml:space="preserve"> отраслей отечественного производства.</w:t>
      </w:r>
    </w:p>
    <w:p w:rsidR="00FB3BC1" w:rsidRPr="00742C58" w:rsidRDefault="00FB3BC1" w:rsidP="00FB3BC1">
      <w:pPr>
        <w:spacing w:before="60" w:after="120"/>
        <w:ind w:firstLine="720"/>
        <w:jc w:val="both"/>
        <w:rPr>
          <w:sz w:val="28"/>
          <w:szCs w:val="28"/>
        </w:rPr>
      </w:pPr>
      <w:r w:rsidRPr="00742C58">
        <w:rPr>
          <w:sz w:val="28"/>
          <w:szCs w:val="28"/>
        </w:rPr>
        <w:t>В разветвленной сети региональных представитель</w:t>
      </w:r>
      <w:proofErr w:type="gramStart"/>
      <w:r w:rsidRPr="00742C58">
        <w:rPr>
          <w:sz w:val="28"/>
          <w:szCs w:val="28"/>
        </w:rPr>
        <w:t>ств пр</w:t>
      </w:r>
      <w:proofErr w:type="gramEnd"/>
      <w:r w:rsidRPr="00742C58">
        <w:rPr>
          <w:sz w:val="28"/>
          <w:szCs w:val="28"/>
        </w:rPr>
        <w:t xml:space="preserve">ограммы «Шаг в будущее» действуют </w:t>
      </w:r>
      <w:r w:rsidRPr="00742C58">
        <w:rPr>
          <w:b/>
          <w:sz w:val="28"/>
          <w:szCs w:val="28"/>
        </w:rPr>
        <w:t>102 Координационных центра</w:t>
      </w:r>
      <w:r w:rsidRPr="00742C58">
        <w:rPr>
          <w:sz w:val="28"/>
          <w:szCs w:val="28"/>
        </w:rPr>
        <w:t xml:space="preserve"> и более </w:t>
      </w:r>
      <w:r w:rsidRPr="00742C58">
        <w:rPr>
          <w:b/>
          <w:sz w:val="28"/>
          <w:szCs w:val="28"/>
        </w:rPr>
        <w:t>300 организаций</w:t>
      </w:r>
      <w:r w:rsidRPr="00742C58">
        <w:rPr>
          <w:sz w:val="28"/>
          <w:szCs w:val="28"/>
        </w:rPr>
        <w:t xml:space="preserve"> – </w:t>
      </w:r>
      <w:r w:rsidRPr="00742C58">
        <w:rPr>
          <w:b/>
          <w:sz w:val="28"/>
          <w:szCs w:val="28"/>
        </w:rPr>
        <w:t>ассоциированных участников программы</w:t>
      </w:r>
      <w:r w:rsidRPr="00742C58">
        <w:rPr>
          <w:sz w:val="28"/>
          <w:szCs w:val="28"/>
        </w:rPr>
        <w:t xml:space="preserve">, которые образуют разнообразные общественно-государственные конфигурации. Каждое региональное представительство программы – это комплекс, который включает в себя школы, вузы, центры молодежного творчества, научные институты, предприятия. Как правило, в состав организаций-учредителей Координационных центров входят </w:t>
      </w:r>
      <w:r w:rsidRPr="00742C58">
        <w:rPr>
          <w:b/>
          <w:sz w:val="28"/>
          <w:szCs w:val="28"/>
        </w:rPr>
        <w:t>региональные органы управления образованием, наукой, молодежной политикой</w:t>
      </w:r>
      <w:r w:rsidRPr="00742C58">
        <w:rPr>
          <w:sz w:val="28"/>
          <w:szCs w:val="28"/>
        </w:rPr>
        <w:t>.</w:t>
      </w:r>
    </w:p>
    <w:p w:rsidR="00FB3BC1" w:rsidRPr="00742C58" w:rsidRDefault="00FB3BC1" w:rsidP="00FB3BC1">
      <w:pPr>
        <w:spacing w:before="60" w:after="120"/>
        <w:ind w:firstLine="720"/>
        <w:jc w:val="both"/>
        <w:rPr>
          <w:sz w:val="28"/>
          <w:szCs w:val="28"/>
        </w:rPr>
      </w:pPr>
      <w:r w:rsidRPr="00742C58">
        <w:rPr>
          <w:sz w:val="28"/>
          <w:szCs w:val="28"/>
        </w:rPr>
        <w:lastRenderedPageBreak/>
        <w:t xml:space="preserve">В 1995 году программа «Шаг в будущее» организовала </w:t>
      </w:r>
      <w:r w:rsidRPr="00742C58">
        <w:rPr>
          <w:b/>
          <w:sz w:val="28"/>
          <w:szCs w:val="28"/>
        </w:rPr>
        <w:t xml:space="preserve">Российское молодежное политехническое общество </w:t>
      </w:r>
      <w:r w:rsidRPr="00742C58">
        <w:rPr>
          <w:sz w:val="28"/>
          <w:szCs w:val="28"/>
        </w:rPr>
        <w:t xml:space="preserve">(РМПО). В Попечительский совет РМПО вошли министр науки и технической политики РФ, председатель Комитета РФ по высшему образованию, министр образования РФ, председатель Комитета РФ по делам молодежи и ряд других официальных лиц. В деятельности РМПО участвовало более 90 тысяч молодых ученых, студентов, школьников, которые были объединены в 24 региональные организации. РМПО включено в </w:t>
      </w:r>
      <w:r w:rsidRPr="00742C58">
        <w:rPr>
          <w:b/>
          <w:sz w:val="28"/>
          <w:szCs w:val="28"/>
        </w:rPr>
        <w:t>Национальный реестр детских и юношеских объединений</w:t>
      </w:r>
      <w:r w:rsidRPr="00742C58">
        <w:rPr>
          <w:sz w:val="28"/>
          <w:szCs w:val="28"/>
        </w:rPr>
        <w:t xml:space="preserve">, который ведется </w:t>
      </w:r>
      <w:proofErr w:type="spellStart"/>
      <w:r w:rsidRPr="00742C58">
        <w:rPr>
          <w:sz w:val="28"/>
          <w:szCs w:val="28"/>
        </w:rPr>
        <w:t>Минобрнауки</w:t>
      </w:r>
      <w:proofErr w:type="spellEnd"/>
      <w:r w:rsidRPr="00742C58">
        <w:rPr>
          <w:sz w:val="28"/>
          <w:szCs w:val="28"/>
        </w:rPr>
        <w:t xml:space="preserve"> России. </w:t>
      </w:r>
    </w:p>
    <w:p w:rsidR="00FB3BC1" w:rsidRPr="009B077D" w:rsidRDefault="00FB3BC1" w:rsidP="00FB3BC1">
      <w:pPr>
        <w:spacing w:before="60" w:after="120"/>
        <w:ind w:firstLine="720"/>
        <w:jc w:val="both"/>
        <w:rPr>
          <w:sz w:val="28"/>
          <w:szCs w:val="28"/>
        </w:rPr>
      </w:pPr>
      <w:r w:rsidRPr="00742C58">
        <w:rPr>
          <w:sz w:val="28"/>
          <w:szCs w:val="28"/>
        </w:rPr>
        <w:t xml:space="preserve">В 1997 году программа «Шаг в будущее» организовала </w:t>
      </w:r>
      <w:r w:rsidRPr="00742C58">
        <w:rPr>
          <w:b/>
          <w:sz w:val="28"/>
          <w:szCs w:val="28"/>
        </w:rPr>
        <w:t>первый</w:t>
      </w:r>
      <w:r w:rsidRPr="00742C58">
        <w:rPr>
          <w:sz w:val="28"/>
          <w:szCs w:val="28"/>
        </w:rPr>
        <w:t xml:space="preserve"> </w:t>
      </w:r>
      <w:r w:rsidRPr="00742C58">
        <w:rPr>
          <w:b/>
          <w:sz w:val="28"/>
          <w:szCs w:val="28"/>
        </w:rPr>
        <w:t>в истории России</w:t>
      </w:r>
      <w:r w:rsidRPr="00742C58">
        <w:rPr>
          <w:sz w:val="28"/>
          <w:szCs w:val="28"/>
        </w:rPr>
        <w:t xml:space="preserve"> инновационный молодежный конкурс, который назывался «Молодежь. Наука. Бизнес». В его проведении принял участие Государственный фонд содействия развитию малых форм-предприятий в научно-технической сфере. В 1998 году программа «Шаг в будущее» в качестве системного инновационного инструмента сформировала </w:t>
      </w:r>
      <w:r w:rsidRPr="00742C58">
        <w:rPr>
          <w:b/>
          <w:sz w:val="28"/>
          <w:szCs w:val="28"/>
        </w:rPr>
        <w:t>национальную сеть</w:t>
      </w:r>
      <w:r w:rsidRPr="00742C58">
        <w:rPr>
          <w:sz w:val="28"/>
          <w:szCs w:val="28"/>
        </w:rPr>
        <w:t xml:space="preserve"> молодежных</w:t>
      </w:r>
      <w:r w:rsidRPr="009B077D">
        <w:rPr>
          <w:sz w:val="28"/>
          <w:szCs w:val="28"/>
        </w:rPr>
        <w:t xml:space="preserve"> научных и инженерных выставок. Первые выставки прошли в Москве, Липецке, Мурманске, Нальчике, Челябинске, </w:t>
      </w:r>
      <w:proofErr w:type="gramStart"/>
      <w:r w:rsidRPr="009B077D">
        <w:rPr>
          <w:sz w:val="28"/>
          <w:szCs w:val="28"/>
        </w:rPr>
        <w:t>Усолье-Сибирском</w:t>
      </w:r>
      <w:proofErr w:type="gramEnd"/>
      <w:r w:rsidRPr="009B077D">
        <w:rPr>
          <w:sz w:val="28"/>
          <w:szCs w:val="28"/>
        </w:rPr>
        <w:t>.</w:t>
      </w:r>
    </w:p>
    <w:p w:rsidR="00FB3BC1" w:rsidRPr="009B077D" w:rsidRDefault="00FB3BC1" w:rsidP="00FB3BC1">
      <w:pPr>
        <w:spacing w:before="60" w:after="120"/>
        <w:ind w:firstLine="720"/>
        <w:jc w:val="both"/>
        <w:rPr>
          <w:sz w:val="28"/>
          <w:szCs w:val="28"/>
        </w:rPr>
      </w:pPr>
      <w:r w:rsidRPr="009B077D">
        <w:rPr>
          <w:sz w:val="28"/>
          <w:szCs w:val="28"/>
        </w:rPr>
        <w:t>Российское молодежное политехническое общество и Координационные центры программы «Шаг в будущее» в регионах страны организуют работу 37 конструкторских бюро и лабораторий, 283 научно-исследовательских групп, 576 научных и профессиональных молодежных обществ, 1113 кружков, факультативов, лекториев. За последние годы членами РМПО зарегистрировано около 200 патентов, получено более 150 свидетельств на полезные модели, опубликовано почти 4000 научных работ.</w:t>
      </w:r>
    </w:p>
    <w:p w:rsidR="00FB3BC1" w:rsidRPr="009B077D" w:rsidRDefault="00FB3BC1" w:rsidP="00FB3BC1">
      <w:pPr>
        <w:pStyle w:val="a5"/>
        <w:spacing w:before="60"/>
        <w:ind w:firstLine="720"/>
        <w:rPr>
          <w:color w:val="000000"/>
          <w:szCs w:val="28"/>
        </w:rPr>
      </w:pPr>
      <w:r w:rsidRPr="009B077D">
        <w:rPr>
          <w:bCs/>
          <w:szCs w:val="28"/>
        </w:rPr>
        <w:t xml:space="preserve">В 2010 году программа «Шаг в будущее» дала старт </w:t>
      </w:r>
      <w:r w:rsidRPr="009B077D">
        <w:rPr>
          <w:color w:val="000000"/>
          <w:szCs w:val="28"/>
        </w:rPr>
        <w:t xml:space="preserve">первому в образовательной истории России крупномасштабному проекту </w:t>
      </w:r>
      <w:r w:rsidRPr="009B077D">
        <w:rPr>
          <w:b/>
          <w:color w:val="000000"/>
          <w:szCs w:val="28"/>
        </w:rPr>
        <w:t>исследовательского обучения особо перспективных школьников «Научные кадры будущего»</w:t>
      </w:r>
      <w:r w:rsidRPr="009B077D">
        <w:rPr>
          <w:color w:val="000000"/>
          <w:szCs w:val="28"/>
        </w:rPr>
        <w:t xml:space="preserve">. На всей территории страны в течение года проводился отбор перспективных молодых людей в возрасте 11-15 лет для специализированной научно-исследовательской подготовки. </w:t>
      </w:r>
      <w:proofErr w:type="gramStart"/>
      <w:r w:rsidRPr="009B077D">
        <w:rPr>
          <w:color w:val="000000"/>
          <w:szCs w:val="28"/>
        </w:rPr>
        <w:t xml:space="preserve">В рамках проекта «Научные кадры будущего» организовано исследовательское обучение школьников (в том числе и дистанционное) по таким научно-техническим специализациям, как робототехника, наземный и космический транспорт, биомедицинская инженерия, </w:t>
      </w:r>
      <w:proofErr w:type="spellStart"/>
      <w:r w:rsidRPr="009B077D">
        <w:rPr>
          <w:color w:val="000000"/>
          <w:szCs w:val="28"/>
        </w:rPr>
        <w:t>нанотехнологии</w:t>
      </w:r>
      <w:proofErr w:type="spellEnd"/>
      <w:r w:rsidRPr="009B077D">
        <w:rPr>
          <w:color w:val="000000"/>
          <w:szCs w:val="28"/>
        </w:rPr>
        <w:t>, энергетические системы будущего и др. По окончанию обучения участники группы «Научные кадры будущего» продолжают исследовательскую деятельность в составе профессиональных коллективов ученых и создателей новой техники.</w:t>
      </w:r>
      <w:proofErr w:type="gramEnd"/>
    </w:p>
    <w:p w:rsidR="00FB3BC1" w:rsidRPr="009B077D" w:rsidRDefault="00FB3BC1" w:rsidP="00FB3BC1">
      <w:pPr>
        <w:pStyle w:val="a5"/>
        <w:spacing w:before="60"/>
        <w:ind w:firstLine="720"/>
        <w:rPr>
          <w:color w:val="000000"/>
          <w:szCs w:val="28"/>
        </w:rPr>
      </w:pPr>
      <w:r w:rsidRPr="009B077D">
        <w:rPr>
          <w:color w:val="000000"/>
          <w:szCs w:val="28"/>
        </w:rPr>
        <w:t xml:space="preserve">Главное национальное мероприятие программы </w:t>
      </w:r>
      <w:r w:rsidRPr="009B077D">
        <w:rPr>
          <w:szCs w:val="28"/>
        </w:rPr>
        <w:t>–</w:t>
      </w:r>
      <w:r w:rsidRPr="009B077D">
        <w:rPr>
          <w:color w:val="000000"/>
          <w:szCs w:val="28"/>
        </w:rPr>
        <w:t xml:space="preserve"> </w:t>
      </w:r>
      <w:r w:rsidRPr="009B077D">
        <w:rPr>
          <w:b/>
          <w:color w:val="000000"/>
          <w:szCs w:val="28"/>
        </w:rPr>
        <w:t>Всероссийский молодежный научный форум «Шаг в будущее»</w:t>
      </w:r>
      <w:r w:rsidRPr="009B077D">
        <w:rPr>
          <w:color w:val="000000"/>
          <w:szCs w:val="28"/>
        </w:rPr>
        <w:t xml:space="preserve">. Форум проводится  в Москве в конце марта и собирает цвет научной молодежи России. Участники Форума </w:t>
      </w:r>
      <w:r w:rsidRPr="009B077D">
        <w:rPr>
          <w:szCs w:val="28"/>
        </w:rPr>
        <w:t>–</w:t>
      </w:r>
      <w:r w:rsidRPr="009B077D">
        <w:rPr>
          <w:color w:val="000000"/>
          <w:szCs w:val="28"/>
        </w:rPr>
        <w:t xml:space="preserve"> около тысячи человек </w:t>
      </w:r>
      <w:r w:rsidRPr="009B077D">
        <w:rPr>
          <w:szCs w:val="28"/>
        </w:rPr>
        <w:t>–</w:t>
      </w:r>
      <w:r w:rsidRPr="009B077D">
        <w:rPr>
          <w:color w:val="000000"/>
          <w:szCs w:val="28"/>
        </w:rPr>
        <w:t xml:space="preserve"> победители региональных, городских и сельских научных соревнований, которые программа «Шаг в будущее» организует на территории всех девяти часовых поясов страны. На 40 секциях и научной выставке Форума демонстрируются </w:t>
      </w:r>
      <w:r w:rsidRPr="009B077D">
        <w:rPr>
          <w:b/>
          <w:color w:val="000000"/>
          <w:szCs w:val="28"/>
        </w:rPr>
        <w:t>лучшие проекты</w:t>
      </w:r>
      <w:r w:rsidRPr="009B077D">
        <w:rPr>
          <w:color w:val="000000"/>
          <w:szCs w:val="28"/>
        </w:rPr>
        <w:t xml:space="preserve"> в области инженерных, естественных и социально-гуманитарных наук. Площадки для Всероссийского форума "Шаг в будущее" традиционно предоставляют старейшие и авторитетные российские университеты и научные центры: МГТУ </w:t>
      </w:r>
      <w:r w:rsidRPr="009B077D">
        <w:rPr>
          <w:color w:val="000000"/>
          <w:szCs w:val="28"/>
        </w:rPr>
        <w:lastRenderedPageBreak/>
        <w:t>им. Н.Э. Баумана, МГУ им. М.В. Ломоносова, НИУ «Высшая школа экономики», МГТУ МИРЭА, РГУ нефти и газа им. И.М. Губкина, РХТУ им. Д.И. Менделеева, Центр «Биоинженерия» РАН, Институт общей физики им. А.М. Прохорова РАН, Институт искусств МГУДТ и ряд других. Проведение Форума широко освещают электронные и печатные СМИ, первые телевизионные каналы.</w:t>
      </w:r>
    </w:p>
    <w:p w:rsidR="00FB3BC1" w:rsidRPr="009B077D" w:rsidRDefault="00FB3BC1" w:rsidP="00FB3BC1">
      <w:pPr>
        <w:pStyle w:val="a5"/>
        <w:spacing w:before="60"/>
        <w:ind w:firstLine="720"/>
        <w:rPr>
          <w:szCs w:val="28"/>
        </w:rPr>
      </w:pPr>
      <w:r w:rsidRPr="009B077D">
        <w:rPr>
          <w:szCs w:val="28"/>
        </w:rPr>
        <w:t xml:space="preserve">В систему ежегодных национальных научно-образовательных мероприятий программы «Шаг в будущее» входят: </w:t>
      </w:r>
      <w:proofErr w:type="gramStart"/>
      <w:r w:rsidRPr="009B077D">
        <w:rPr>
          <w:szCs w:val="28"/>
        </w:rPr>
        <w:t>Российская научная и инженерная выставка «Шаг в будущее» (</w:t>
      </w:r>
      <w:r w:rsidRPr="009B077D">
        <w:rPr>
          <w:i/>
          <w:szCs w:val="28"/>
        </w:rPr>
        <w:t>участвуют старшеклассники и студенты младших курсов</w:t>
      </w:r>
      <w:r w:rsidRPr="009B077D">
        <w:rPr>
          <w:szCs w:val="28"/>
        </w:rPr>
        <w:t>), Российское соревнование юных исследователей «Шаг в будущее, ЮНИОР» (</w:t>
      </w:r>
      <w:r w:rsidRPr="009B077D">
        <w:rPr>
          <w:i/>
          <w:szCs w:val="28"/>
        </w:rPr>
        <w:t>участвуют школьники 3-8 классов</w:t>
      </w:r>
      <w:r w:rsidRPr="009B077D">
        <w:rPr>
          <w:szCs w:val="28"/>
        </w:rPr>
        <w:t>), Российский молодежный научно-инновационный форум-выставка «Политехника» (</w:t>
      </w:r>
      <w:r w:rsidRPr="009B077D">
        <w:rPr>
          <w:i/>
          <w:szCs w:val="28"/>
        </w:rPr>
        <w:t>участвуют студенты старших курсов</w:t>
      </w:r>
      <w:r w:rsidRPr="009B077D">
        <w:rPr>
          <w:szCs w:val="28"/>
        </w:rPr>
        <w:t>), Всероссийская конференция молодых исследователей «Шаг в будущее» и Национальный фестиваль молодых модельеров и дизайнеров (</w:t>
      </w:r>
      <w:r w:rsidRPr="009B077D">
        <w:rPr>
          <w:i/>
          <w:szCs w:val="28"/>
        </w:rPr>
        <w:t>участвуют школьники 7-11 классов и студенты младших курсов</w:t>
      </w:r>
      <w:r w:rsidRPr="009B077D">
        <w:rPr>
          <w:szCs w:val="28"/>
        </w:rPr>
        <w:t>), Всероссийская олимпиада школьников</w:t>
      </w:r>
      <w:proofErr w:type="gramEnd"/>
      <w:r w:rsidRPr="009B077D">
        <w:rPr>
          <w:szCs w:val="28"/>
        </w:rPr>
        <w:t xml:space="preserve"> «Шаг в будущее», Российская научная школа-семинар «Академия юных» (</w:t>
      </w:r>
      <w:r w:rsidRPr="009B077D">
        <w:rPr>
          <w:i/>
          <w:szCs w:val="28"/>
        </w:rPr>
        <w:t>обучаются школьники 4-9 классов в мастер-классах ведущих отечественных ученых и специалистов</w:t>
      </w:r>
      <w:r w:rsidRPr="009B077D">
        <w:rPr>
          <w:szCs w:val="28"/>
        </w:rPr>
        <w:t>), Евразийский молодежный научный фестиваль «Шаг в будущее, Байкал» (</w:t>
      </w:r>
      <w:r w:rsidRPr="009B077D">
        <w:rPr>
          <w:i/>
          <w:szCs w:val="28"/>
        </w:rPr>
        <w:t>участвуют школьники 6-10 классов</w:t>
      </w:r>
      <w:r w:rsidRPr="009B077D">
        <w:rPr>
          <w:szCs w:val="28"/>
        </w:rPr>
        <w:t>).</w:t>
      </w:r>
    </w:p>
    <w:p w:rsidR="00FB3BC1" w:rsidRPr="009B077D" w:rsidRDefault="00FB3BC1" w:rsidP="00FB3BC1">
      <w:pPr>
        <w:pStyle w:val="a5"/>
        <w:spacing w:before="60"/>
        <w:rPr>
          <w:spacing w:val="-2"/>
          <w:szCs w:val="28"/>
        </w:rPr>
      </w:pPr>
      <w:r w:rsidRPr="009B077D">
        <w:rPr>
          <w:spacing w:val="-2"/>
          <w:szCs w:val="28"/>
        </w:rPr>
        <w:t xml:space="preserve">С 2006 года в осенний период программа «Шаг в будущее» проводит </w:t>
      </w:r>
      <w:r w:rsidRPr="009B077D">
        <w:rPr>
          <w:b/>
          <w:spacing w:val="-2"/>
          <w:szCs w:val="28"/>
        </w:rPr>
        <w:t>Федерально-окружные соревнования «Шаг в будущее, Россия»</w:t>
      </w:r>
      <w:r w:rsidRPr="009B077D">
        <w:rPr>
          <w:spacing w:val="-2"/>
          <w:szCs w:val="28"/>
        </w:rPr>
        <w:t xml:space="preserve"> во всех федеральных округах Российской Федерации. В Федерально-окружных соревнованиях участвуют лауреаты региональных, городских, сельских научных молодежных конкурсов, конференций, олимпиад, выставок, которые программа организует в субъектах РФ, входящих в соответствующие федеральные округа. Направленность соревнований </w:t>
      </w:r>
      <w:r w:rsidRPr="009B077D">
        <w:rPr>
          <w:szCs w:val="28"/>
        </w:rPr>
        <w:t>–</w:t>
      </w:r>
      <w:r w:rsidRPr="009B077D">
        <w:rPr>
          <w:spacing w:val="-2"/>
          <w:szCs w:val="28"/>
        </w:rPr>
        <w:t xml:space="preserve"> научно-практическая в экономически перспективных областях технических, естественных и социально-гуманитарных знаний, с демонстрацией реальных научных и инженерных достижений на выставочных экспозициях и специализированных секциях в условиях конкурсной защиты. </w:t>
      </w:r>
    </w:p>
    <w:p w:rsidR="00FB3BC1" w:rsidRPr="009B077D" w:rsidRDefault="00FB3BC1" w:rsidP="00FB3BC1">
      <w:pPr>
        <w:pStyle w:val="a5"/>
        <w:spacing w:before="60" w:after="80"/>
        <w:rPr>
          <w:spacing w:val="-2"/>
          <w:szCs w:val="28"/>
        </w:rPr>
      </w:pPr>
      <w:r w:rsidRPr="009B077D">
        <w:rPr>
          <w:b/>
          <w:spacing w:val="-2"/>
          <w:szCs w:val="28"/>
        </w:rPr>
        <w:t>В Экспертный совет программы «Шаг в будущее» и жюри научных мероприятий входят ведущие отечественные ученые</w:t>
      </w:r>
      <w:r w:rsidRPr="009B077D">
        <w:rPr>
          <w:spacing w:val="-2"/>
          <w:szCs w:val="28"/>
        </w:rPr>
        <w:t xml:space="preserve">. </w:t>
      </w:r>
      <w:r w:rsidRPr="009B077D">
        <w:rPr>
          <w:szCs w:val="28"/>
        </w:rPr>
        <w:t xml:space="preserve">Лауреаты программы награждаются большими и малыми научными медалями, академическими медалями и научными стипендиями, дипломами и призами победителей в главных и профессиональных номинациях, наградами научных секций, олимпиад и конкурсов. Команды молодых исследователей, представляющих регионы Российской Федерации, ежегодно соревнуются за главный национальный научный трофей – </w:t>
      </w:r>
      <w:r w:rsidRPr="009B077D">
        <w:rPr>
          <w:b/>
          <w:szCs w:val="28"/>
        </w:rPr>
        <w:t>Большой научный кубок России</w:t>
      </w:r>
      <w:r w:rsidRPr="009B077D">
        <w:rPr>
          <w:szCs w:val="28"/>
        </w:rPr>
        <w:t>. Работы участников публикуются в сборнике «Научные труды молодых исследователей программы "Шаг в будущее"».</w:t>
      </w:r>
    </w:p>
    <w:p w:rsidR="00FB3BC1" w:rsidRPr="009B077D" w:rsidRDefault="00FB3BC1" w:rsidP="00FB3BC1">
      <w:pPr>
        <w:pStyle w:val="a5"/>
        <w:spacing w:after="80"/>
        <w:ind w:firstLine="720"/>
        <w:rPr>
          <w:szCs w:val="28"/>
        </w:rPr>
      </w:pPr>
      <w:r w:rsidRPr="009B077D">
        <w:rPr>
          <w:szCs w:val="28"/>
        </w:rPr>
        <w:t xml:space="preserve">Призы и дипломы для лучших молодых умов страны – лауреатов программы «Шаг в будущее» – учреждаются отечественными производителями товаров и услуг, издательствами, финансовыми, торговыми и научными организациями. Среди зарубежных дарителей, ежегодно поощряющих молодые российские таланты, – Комиссия Европейского Союза, Корпорация </w:t>
      </w:r>
      <w:r w:rsidRPr="009B077D">
        <w:rPr>
          <w:szCs w:val="28"/>
          <w:lang w:val="en-US"/>
        </w:rPr>
        <w:t>Intel</w:t>
      </w:r>
      <w:r w:rsidRPr="009B077D">
        <w:rPr>
          <w:szCs w:val="28"/>
        </w:rPr>
        <w:t xml:space="preserve">, Корпорация </w:t>
      </w:r>
      <w:r w:rsidRPr="009B077D">
        <w:rPr>
          <w:szCs w:val="28"/>
          <w:lang w:val="en-US"/>
        </w:rPr>
        <w:t>Ricoh</w:t>
      </w:r>
      <w:r w:rsidRPr="009B077D">
        <w:rPr>
          <w:szCs w:val="28"/>
        </w:rPr>
        <w:t xml:space="preserve">, Ассоциация Президентской библиотеки Герберта Гувера, </w:t>
      </w:r>
      <w:r w:rsidRPr="009B077D">
        <w:rPr>
          <w:szCs w:val="28"/>
        </w:rPr>
        <w:lastRenderedPageBreak/>
        <w:t xml:space="preserve">Американское метеорологическое общество, Международный фонд ASM (материаловедение), Ассоциация женщин-специалистов в области наук о земле, Международное математическое общество </w:t>
      </w:r>
      <w:r w:rsidRPr="009B077D">
        <w:rPr>
          <w:szCs w:val="28"/>
          <w:lang w:val="en-US"/>
        </w:rPr>
        <w:t>Mu</w:t>
      </w:r>
      <w:r w:rsidRPr="009B077D">
        <w:rPr>
          <w:szCs w:val="28"/>
        </w:rPr>
        <w:t xml:space="preserve"> </w:t>
      </w:r>
      <w:r w:rsidRPr="009B077D">
        <w:rPr>
          <w:szCs w:val="28"/>
          <w:lang w:val="en-US"/>
        </w:rPr>
        <w:t>Alpha</w:t>
      </w:r>
      <w:r w:rsidRPr="009B077D">
        <w:rPr>
          <w:szCs w:val="28"/>
        </w:rPr>
        <w:t xml:space="preserve"> </w:t>
      </w:r>
      <w:r w:rsidRPr="009B077D">
        <w:rPr>
          <w:szCs w:val="28"/>
          <w:lang w:val="en-US"/>
        </w:rPr>
        <w:t>Theta</w:t>
      </w:r>
      <w:r w:rsidRPr="009B077D">
        <w:rPr>
          <w:szCs w:val="28"/>
        </w:rPr>
        <w:t>, Общество биологии</w:t>
      </w:r>
      <w:proofErr w:type="gramStart"/>
      <w:r w:rsidRPr="009B077D">
        <w:rPr>
          <w:szCs w:val="28"/>
        </w:rPr>
        <w:t xml:space="preserve"> И</w:t>
      </w:r>
      <w:proofErr w:type="gramEnd"/>
      <w:r w:rsidRPr="009B077D">
        <w:rPr>
          <w:szCs w:val="28"/>
        </w:rPr>
        <w:t xml:space="preserve">н </w:t>
      </w:r>
      <w:proofErr w:type="spellStart"/>
      <w:r w:rsidRPr="009B077D">
        <w:rPr>
          <w:szCs w:val="28"/>
        </w:rPr>
        <w:t>витро</w:t>
      </w:r>
      <w:proofErr w:type="spellEnd"/>
      <w:r w:rsidRPr="009B077D">
        <w:rPr>
          <w:szCs w:val="28"/>
        </w:rPr>
        <w:t xml:space="preserve">, </w:t>
      </w:r>
      <w:proofErr w:type="spellStart"/>
      <w:r w:rsidRPr="009B077D">
        <w:rPr>
          <w:szCs w:val="28"/>
        </w:rPr>
        <w:t>Йельская</w:t>
      </w:r>
      <w:proofErr w:type="spellEnd"/>
      <w:r w:rsidRPr="009B077D">
        <w:rPr>
          <w:szCs w:val="28"/>
        </w:rPr>
        <w:t xml:space="preserve"> научно-инженерная ассоциация.</w:t>
      </w:r>
    </w:p>
    <w:p w:rsidR="00FB3BC1" w:rsidRPr="009B077D" w:rsidRDefault="00FB3BC1" w:rsidP="00FB3BC1">
      <w:pPr>
        <w:pStyle w:val="a5"/>
        <w:spacing w:after="80"/>
        <w:ind w:firstLine="720"/>
        <w:rPr>
          <w:szCs w:val="28"/>
        </w:rPr>
      </w:pPr>
      <w:r w:rsidRPr="009B077D">
        <w:rPr>
          <w:szCs w:val="28"/>
        </w:rPr>
        <w:t xml:space="preserve">В 2000 году программа «Шаг в будущее» при участии Российской академии образования организовала постоянно действующий Российский научно-методический семинар </w:t>
      </w:r>
      <w:r w:rsidRPr="009B077D">
        <w:rPr>
          <w:b/>
          <w:szCs w:val="28"/>
        </w:rPr>
        <w:t>«Наука в школе»</w:t>
      </w:r>
      <w:r w:rsidRPr="009B077D">
        <w:rPr>
          <w:szCs w:val="28"/>
        </w:rPr>
        <w:t xml:space="preserve"> (приказ Минобразования России от 19 сентября 2000 г. № 144). Ежегодно проводится </w:t>
      </w:r>
      <w:r w:rsidRPr="009B077D">
        <w:rPr>
          <w:b/>
          <w:szCs w:val="28"/>
        </w:rPr>
        <w:t xml:space="preserve">два-три сессионных собрания. </w:t>
      </w:r>
      <w:r w:rsidRPr="009B077D">
        <w:rPr>
          <w:szCs w:val="28"/>
        </w:rPr>
        <w:t>Работа семинара</w:t>
      </w:r>
      <w:r w:rsidRPr="009B077D">
        <w:rPr>
          <w:b/>
          <w:szCs w:val="28"/>
        </w:rPr>
        <w:t xml:space="preserve"> </w:t>
      </w:r>
      <w:r w:rsidRPr="009B077D">
        <w:rPr>
          <w:szCs w:val="28"/>
        </w:rPr>
        <w:t>позволяет учителям, ученым и специалистам из самых отдаленных регионов страны знакомиться с методами научно-ориентированной педагогики.</w:t>
      </w:r>
      <w:r w:rsidRPr="009B077D">
        <w:rPr>
          <w:b/>
          <w:szCs w:val="28"/>
        </w:rPr>
        <w:t xml:space="preserve"> </w:t>
      </w:r>
      <w:r w:rsidRPr="009B077D">
        <w:rPr>
          <w:szCs w:val="28"/>
        </w:rPr>
        <w:t xml:space="preserve">Программа «Шаг в будущее» проводит педагогические симпозиумы, издает сборники работ молодых исследователей, каталоги молодежных научно-технических выставок, методические пособия для ведения научной работы с молодежью. </w:t>
      </w:r>
    </w:p>
    <w:p w:rsidR="00FB3BC1" w:rsidRPr="009B077D" w:rsidRDefault="00FB3BC1" w:rsidP="00FB3BC1">
      <w:pPr>
        <w:pStyle w:val="a5"/>
        <w:spacing w:after="80"/>
        <w:ind w:firstLine="720"/>
        <w:rPr>
          <w:szCs w:val="28"/>
        </w:rPr>
      </w:pPr>
      <w:r w:rsidRPr="009B077D">
        <w:rPr>
          <w:szCs w:val="28"/>
        </w:rPr>
        <w:t xml:space="preserve">Программа «Шаг в будущее» поддерживает международные контакты в области научной подготовки молодежи </w:t>
      </w:r>
      <w:r w:rsidRPr="009B077D">
        <w:rPr>
          <w:color w:val="000000"/>
          <w:szCs w:val="28"/>
        </w:rPr>
        <w:t>с</w:t>
      </w:r>
      <w:r w:rsidRPr="009B077D">
        <w:rPr>
          <w:szCs w:val="28"/>
        </w:rPr>
        <w:t xml:space="preserve"> </w:t>
      </w:r>
      <w:r w:rsidRPr="009B077D">
        <w:rPr>
          <w:b/>
          <w:szCs w:val="28"/>
        </w:rPr>
        <w:t>46 странами</w:t>
      </w:r>
      <w:r w:rsidRPr="009B077D">
        <w:rPr>
          <w:szCs w:val="28"/>
        </w:rPr>
        <w:t xml:space="preserve">. В сотрудничестве с программой "Шаг в будущее" </w:t>
      </w:r>
      <w:r w:rsidRPr="009B077D">
        <w:rPr>
          <w:b/>
          <w:szCs w:val="28"/>
        </w:rPr>
        <w:t>Комиссия Европейского Союза</w:t>
      </w:r>
      <w:r w:rsidRPr="009B077D">
        <w:rPr>
          <w:szCs w:val="28"/>
        </w:rPr>
        <w:t xml:space="preserve"> организует Национальные соревнования молодых ученых в России. Ежегодно программа «Шаг в будущее» и Российское молодежное политехническое общество направляют </w:t>
      </w:r>
      <w:r w:rsidRPr="009B077D">
        <w:rPr>
          <w:b/>
          <w:szCs w:val="28"/>
        </w:rPr>
        <w:t>Национальные делегации</w:t>
      </w:r>
      <w:r w:rsidRPr="009B077D">
        <w:rPr>
          <w:szCs w:val="28"/>
        </w:rPr>
        <w:t xml:space="preserve"> на ведущие международные молодежные научные мероприятия, которые проводятся на трех континентах, среди них: </w:t>
      </w:r>
      <w:proofErr w:type="gramStart"/>
      <w:r w:rsidRPr="009B077D">
        <w:rPr>
          <w:szCs w:val="28"/>
        </w:rPr>
        <w:t xml:space="preserve">Стокгольмский международный молодежный научный семинар с участием </w:t>
      </w:r>
      <w:r w:rsidRPr="009B077D">
        <w:rPr>
          <w:color w:val="000000"/>
          <w:szCs w:val="28"/>
        </w:rPr>
        <w:t>в</w:t>
      </w:r>
      <w:r w:rsidRPr="009B077D">
        <w:rPr>
          <w:szCs w:val="28"/>
        </w:rPr>
        <w:t xml:space="preserve"> </w:t>
      </w:r>
      <w:r w:rsidRPr="009B077D">
        <w:rPr>
          <w:b/>
          <w:szCs w:val="28"/>
        </w:rPr>
        <w:t xml:space="preserve">Церемонии вручения Нобелевских премий </w:t>
      </w:r>
      <w:r w:rsidRPr="009B077D">
        <w:rPr>
          <w:szCs w:val="28"/>
        </w:rPr>
        <w:t xml:space="preserve">(с 1998 года), Соревнование молодых ученых Европейского Союза (с 1997 года), Лондонский международный молодежный научный форум (с 1996 года), Международная и европейская научные выставки «ЭКСПО–НАУКА» (с 1996 года), Международная научная и инженерная выставка </w:t>
      </w:r>
      <w:r w:rsidRPr="009B077D">
        <w:rPr>
          <w:szCs w:val="28"/>
          <w:lang w:val="en-US"/>
        </w:rPr>
        <w:t>Intel</w:t>
      </w:r>
      <w:r w:rsidRPr="009B077D">
        <w:rPr>
          <w:szCs w:val="28"/>
        </w:rPr>
        <w:t xml:space="preserve"> </w:t>
      </w:r>
      <w:r w:rsidRPr="009B077D">
        <w:rPr>
          <w:szCs w:val="28"/>
          <w:lang w:val="en-US"/>
        </w:rPr>
        <w:t>ISEF</w:t>
      </w:r>
      <w:r w:rsidRPr="009B077D">
        <w:rPr>
          <w:szCs w:val="28"/>
        </w:rPr>
        <w:t xml:space="preserve"> (США, с 1996 года) и др. Лауреаты программы «Шаг в будущее» неоднократно занимали</w:t>
      </w:r>
      <w:proofErr w:type="gramEnd"/>
      <w:r w:rsidRPr="009B077D">
        <w:rPr>
          <w:szCs w:val="28"/>
        </w:rPr>
        <w:t xml:space="preserve"> на международном уровне призовые места, награждались специальными призами, в том числе стажировками в ведущих научных центрах за рубежом.</w:t>
      </w:r>
    </w:p>
    <w:p w:rsidR="00FB3BC1" w:rsidRPr="009B077D" w:rsidRDefault="00FB3BC1" w:rsidP="00FB3BC1">
      <w:pPr>
        <w:pStyle w:val="a3"/>
        <w:spacing w:after="80"/>
        <w:ind w:firstLine="720"/>
        <w:jc w:val="both"/>
        <w:rPr>
          <w:b/>
          <w:bCs/>
          <w:spacing w:val="-4"/>
          <w:szCs w:val="28"/>
        </w:rPr>
      </w:pPr>
      <w:r w:rsidRPr="009B077D">
        <w:rPr>
          <w:b/>
          <w:bCs/>
          <w:spacing w:val="-4"/>
          <w:szCs w:val="28"/>
        </w:rPr>
        <w:t xml:space="preserve">В 2005 году в России на базе МГТУ им. Н.Э. Баумана в сотрудничестве с программой «Шаг в будущее» было проведено </w:t>
      </w:r>
      <w:r w:rsidRPr="009B077D">
        <w:rPr>
          <w:bCs/>
          <w:spacing w:val="-4"/>
          <w:szCs w:val="28"/>
        </w:rPr>
        <w:t xml:space="preserve">Соревнование молодых ученых Европейского Союза ‒ </w:t>
      </w:r>
      <w:r w:rsidRPr="009B077D">
        <w:rPr>
          <w:b/>
          <w:bCs/>
          <w:spacing w:val="-4"/>
          <w:szCs w:val="28"/>
        </w:rPr>
        <w:t xml:space="preserve">официальное мероприятие, которое ежегодно организуется Комиссией Европейского Союза – Правительством объединенной Европы. </w:t>
      </w:r>
      <w:r w:rsidRPr="009B077D">
        <w:rPr>
          <w:b/>
          <w:spacing w:val="-4"/>
          <w:szCs w:val="28"/>
        </w:rPr>
        <w:t>Впервые соревнование прошло в стране, не входящей в Европейский Союз.</w:t>
      </w:r>
      <w:r w:rsidRPr="009B077D">
        <w:rPr>
          <w:b/>
          <w:bCs/>
          <w:spacing w:val="-4"/>
          <w:szCs w:val="28"/>
        </w:rPr>
        <w:t xml:space="preserve"> Для участия в этом грандиозном молодежном научном форуме прибыли официальные делегации из 35 стран Европы, США, Японии, Китая и Кореи, руководители Европейского Союза. Участников Соревнования лично приветствовал </w:t>
      </w:r>
      <w:r w:rsidRPr="009B077D">
        <w:rPr>
          <w:bCs/>
          <w:spacing w:val="-4"/>
          <w:szCs w:val="28"/>
        </w:rPr>
        <w:t>Председатель Правительства Российской Федерации</w:t>
      </w:r>
      <w:r w:rsidRPr="009B077D">
        <w:rPr>
          <w:b/>
          <w:bCs/>
          <w:spacing w:val="-4"/>
          <w:szCs w:val="28"/>
        </w:rPr>
        <w:t xml:space="preserve">. Решение о проведении Соревнования ЕС в России Комиссия Европейского Союза объявила на саммите национальных организаторов в Брюсселе в 2004 году. При этом Комиссия ЕС особо отметила вклад в развитие молодежного научного движения в Европе программы «Шаг в будущее», что явилось решающим фактором победы в конкурсе, в котором за право проведения этого авторитетного молодежного форума </w:t>
      </w:r>
      <w:r w:rsidRPr="009B077D">
        <w:rPr>
          <w:bCs/>
          <w:spacing w:val="-4"/>
          <w:szCs w:val="28"/>
        </w:rPr>
        <w:t>наряду с Россией боролись целый ряд стран Европейского Союза</w:t>
      </w:r>
      <w:r w:rsidRPr="009B077D">
        <w:rPr>
          <w:b/>
          <w:bCs/>
          <w:spacing w:val="-4"/>
          <w:szCs w:val="28"/>
        </w:rPr>
        <w:t>.</w:t>
      </w:r>
    </w:p>
    <w:p w:rsidR="00FB3BC1" w:rsidRDefault="00FB3BC1" w:rsidP="00FB3BC1">
      <w:pPr>
        <w:spacing w:after="100"/>
        <w:ind w:firstLine="720"/>
        <w:jc w:val="both"/>
        <w:rPr>
          <w:sz w:val="28"/>
          <w:szCs w:val="28"/>
        </w:rPr>
      </w:pPr>
      <w:r w:rsidRPr="009B077D">
        <w:rPr>
          <w:sz w:val="28"/>
          <w:szCs w:val="28"/>
        </w:rPr>
        <w:lastRenderedPageBreak/>
        <w:t xml:space="preserve">В средствах массовой информации пресс-центром и региональными пресс-службами программы «Шаг в будущее» ежегодно подготавливается и размещается более 600 корреспонденций, посвященных научному молодежному творчеству, из них в региональных </w:t>
      </w:r>
      <w:r w:rsidRPr="009B077D">
        <w:rPr>
          <w:spacing w:val="-20"/>
          <w:sz w:val="28"/>
          <w:szCs w:val="28"/>
        </w:rPr>
        <w:t xml:space="preserve">СМИ </w:t>
      </w:r>
      <w:r w:rsidRPr="009B077D">
        <w:rPr>
          <w:sz w:val="28"/>
          <w:szCs w:val="28"/>
        </w:rPr>
        <w:t xml:space="preserve">– около 450. </w:t>
      </w:r>
      <w:proofErr w:type="gramStart"/>
      <w:r w:rsidRPr="009B077D">
        <w:rPr>
          <w:sz w:val="28"/>
          <w:szCs w:val="28"/>
        </w:rPr>
        <w:t xml:space="preserve">Информационную поддержку программе «Шаг в будущее» оказывают: телерадиовещательные компании – ТК «Россия 1», ГТРК «Культура», ТК «Вести - Москва», РИК «Россия 24», ОАО «ТВ Центр», ТК «Подмосковье», ГТК «Москва 24», </w:t>
      </w:r>
      <w:r w:rsidRPr="009B077D">
        <w:rPr>
          <w:sz w:val="28"/>
          <w:szCs w:val="28"/>
          <w:lang w:val="en-US"/>
        </w:rPr>
        <w:t>RT</w:t>
      </w:r>
      <w:r w:rsidRPr="009B077D">
        <w:rPr>
          <w:sz w:val="28"/>
          <w:szCs w:val="28"/>
        </w:rPr>
        <w:t xml:space="preserve"> «</w:t>
      </w:r>
      <w:r w:rsidRPr="009B077D">
        <w:rPr>
          <w:sz w:val="28"/>
          <w:szCs w:val="28"/>
          <w:lang w:val="en-US"/>
        </w:rPr>
        <w:t>Russia</w:t>
      </w:r>
      <w:r w:rsidRPr="009B077D">
        <w:rPr>
          <w:sz w:val="28"/>
          <w:szCs w:val="28"/>
        </w:rPr>
        <w:t xml:space="preserve"> </w:t>
      </w:r>
      <w:r w:rsidRPr="009B077D">
        <w:rPr>
          <w:sz w:val="28"/>
          <w:szCs w:val="28"/>
          <w:lang w:val="en-US"/>
        </w:rPr>
        <w:t>Today</w:t>
      </w:r>
      <w:r w:rsidRPr="009B077D">
        <w:rPr>
          <w:sz w:val="28"/>
          <w:szCs w:val="28"/>
        </w:rPr>
        <w:t>», ГРК «Радио России», ТК «Просвещение», Телестудия МГТУ им. Н.Э. Баумана; журналы – «Мир ПК», «Наука и жизнь», «Сельскохозяйственная биология», «Юный техник», «Техника молодежи»;</w:t>
      </w:r>
      <w:proofErr w:type="gramEnd"/>
      <w:r w:rsidRPr="009B077D">
        <w:rPr>
          <w:sz w:val="28"/>
          <w:szCs w:val="28"/>
        </w:rPr>
        <w:t xml:space="preserve"> газеты – «Известия», «Учительская газета», «Московский комсомолец», «Поиск», «Вузовский вестник», «</w:t>
      </w:r>
      <w:proofErr w:type="gramStart"/>
      <w:r w:rsidRPr="009B077D">
        <w:rPr>
          <w:sz w:val="28"/>
          <w:szCs w:val="28"/>
        </w:rPr>
        <w:t>Пионерская</w:t>
      </w:r>
      <w:proofErr w:type="gramEnd"/>
      <w:r w:rsidRPr="009B077D">
        <w:rPr>
          <w:sz w:val="28"/>
          <w:szCs w:val="28"/>
        </w:rPr>
        <w:t xml:space="preserve"> правда», «Юная Москва», «Вечерняя Москва», «</w:t>
      </w:r>
      <w:proofErr w:type="spellStart"/>
      <w:r w:rsidRPr="009B077D">
        <w:rPr>
          <w:sz w:val="28"/>
          <w:szCs w:val="28"/>
        </w:rPr>
        <w:t>Бауманец</w:t>
      </w:r>
      <w:proofErr w:type="spellEnd"/>
      <w:r w:rsidRPr="009B077D">
        <w:rPr>
          <w:sz w:val="28"/>
          <w:szCs w:val="28"/>
        </w:rPr>
        <w:t>»; издательства – ИД «Дрофа», «ИД Мещерякова», ИД «</w:t>
      </w:r>
      <w:proofErr w:type="spellStart"/>
      <w:r w:rsidRPr="009B077D">
        <w:rPr>
          <w:sz w:val="28"/>
          <w:szCs w:val="28"/>
        </w:rPr>
        <w:t>Эксмо</w:t>
      </w:r>
      <w:proofErr w:type="spellEnd"/>
      <w:r w:rsidRPr="009B077D">
        <w:rPr>
          <w:sz w:val="28"/>
          <w:szCs w:val="28"/>
        </w:rPr>
        <w:t xml:space="preserve">». Действуют </w:t>
      </w:r>
      <w:proofErr w:type="gramStart"/>
      <w:r w:rsidRPr="009B077D">
        <w:rPr>
          <w:sz w:val="28"/>
          <w:szCs w:val="28"/>
        </w:rPr>
        <w:t>центральный</w:t>
      </w:r>
      <w:proofErr w:type="gramEnd"/>
      <w:r w:rsidRPr="009B077D">
        <w:rPr>
          <w:sz w:val="28"/>
          <w:szCs w:val="28"/>
        </w:rPr>
        <w:t xml:space="preserve"> и региональные веб-сайты программы.</w:t>
      </w:r>
    </w:p>
    <w:p w:rsidR="00FB3BC1" w:rsidRDefault="00FB3BC1" w:rsidP="00FB3BC1">
      <w:pPr>
        <w:spacing w:after="100"/>
        <w:ind w:firstLine="720"/>
        <w:jc w:val="both"/>
        <w:rPr>
          <w:sz w:val="28"/>
          <w:szCs w:val="28"/>
        </w:rPr>
      </w:pPr>
    </w:p>
    <w:p w:rsidR="00FB3BC1" w:rsidRPr="009B077D" w:rsidRDefault="00FB3BC1" w:rsidP="00FB3BC1">
      <w:pPr>
        <w:spacing w:after="100"/>
        <w:ind w:firstLine="720"/>
        <w:jc w:val="both"/>
        <w:rPr>
          <w:sz w:val="28"/>
          <w:szCs w:val="28"/>
        </w:rPr>
      </w:pPr>
    </w:p>
    <w:p w:rsidR="00FB3BC1" w:rsidRPr="007E17A4" w:rsidRDefault="00FB3BC1" w:rsidP="00FB3BC1">
      <w:pPr>
        <w:jc w:val="both"/>
        <w:rPr>
          <w:sz w:val="8"/>
        </w:rPr>
      </w:pPr>
    </w:p>
    <w:tbl>
      <w:tblPr>
        <w:tblW w:w="17671" w:type="dxa"/>
        <w:tblLook w:val="0000" w:firstRow="0" w:lastRow="0" w:firstColumn="0" w:lastColumn="0" w:noHBand="0" w:noVBand="0"/>
      </w:tblPr>
      <w:tblGrid>
        <w:gridCol w:w="10314"/>
        <w:gridCol w:w="7357"/>
      </w:tblGrid>
      <w:tr w:rsidR="00FB3BC1" w:rsidRPr="00951D44" w:rsidTr="005C45D1">
        <w:trPr>
          <w:trHeight w:val="80"/>
        </w:trPr>
        <w:tc>
          <w:tcPr>
            <w:tcW w:w="10314" w:type="dxa"/>
          </w:tcPr>
          <w:p w:rsidR="00FB3BC1" w:rsidRPr="00951D44" w:rsidRDefault="00FB3BC1" w:rsidP="005C45D1">
            <w:pPr>
              <w:jc w:val="center"/>
              <w:rPr>
                <w:b/>
                <w:sz w:val="28"/>
                <w:szCs w:val="28"/>
              </w:rPr>
            </w:pPr>
            <w:r w:rsidRPr="00951D44">
              <w:rPr>
                <w:b/>
                <w:sz w:val="28"/>
                <w:szCs w:val="28"/>
              </w:rPr>
              <w:t>23 года  Челябинскому городскому</w:t>
            </w:r>
            <w:r w:rsidRPr="00951D44">
              <w:rPr>
                <w:b/>
                <w:bCs/>
                <w:sz w:val="28"/>
                <w:szCs w:val="28"/>
              </w:rPr>
              <w:t xml:space="preserve"> и областному </w:t>
            </w:r>
            <w:r w:rsidRPr="00951D44">
              <w:rPr>
                <w:b/>
                <w:sz w:val="28"/>
                <w:szCs w:val="28"/>
              </w:rPr>
              <w:t xml:space="preserve">координационному центру НТТМ  «Интеллектуалы </w:t>
            </w:r>
            <w:r w:rsidRPr="00951D44">
              <w:rPr>
                <w:b/>
                <w:sz w:val="28"/>
                <w:szCs w:val="28"/>
                <w:lang w:val="en-US"/>
              </w:rPr>
              <w:t>XXI</w:t>
            </w:r>
            <w:r w:rsidRPr="00951D44">
              <w:rPr>
                <w:b/>
                <w:sz w:val="28"/>
                <w:szCs w:val="28"/>
              </w:rPr>
              <w:t xml:space="preserve"> века»  Южно-Уральской интеллектуально-социальной программе для молодежи «Шаг в будущее – Созвездие НТТМ»</w:t>
            </w:r>
          </w:p>
          <w:p w:rsidR="00FB3BC1" w:rsidRPr="00951D44" w:rsidRDefault="00FB3BC1" w:rsidP="005C45D1">
            <w:pPr>
              <w:jc w:val="center"/>
              <w:rPr>
                <w:b/>
                <w:sz w:val="28"/>
                <w:szCs w:val="28"/>
              </w:rPr>
            </w:pPr>
          </w:p>
          <w:p w:rsidR="00FB3BC1" w:rsidRDefault="00FB3BC1" w:rsidP="005C45D1">
            <w:pPr>
              <w:jc w:val="both"/>
              <w:rPr>
                <w:sz w:val="28"/>
                <w:szCs w:val="28"/>
              </w:rPr>
            </w:pPr>
            <w:r w:rsidRPr="00951D44">
              <w:rPr>
                <w:b/>
                <w:sz w:val="28"/>
                <w:szCs w:val="28"/>
              </w:rPr>
              <w:t xml:space="preserve">  На всероссийском уровне: </w:t>
            </w:r>
            <w:r w:rsidRPr="00951D44">
              <w:rPr>
                <w:sz w:val="28"/>
                <w:szCs w:val="28"/>
              </w:rPr>
              <w:t xml:space="preserve">согласно постановлению Правительства Российской Федерации (№573 от 20 мая 1998 года) программа "Шаг в будущее" является составной частью государственной политики в области кадрового обеспечения российской науки.  В 2005 году Южно-Уральская программа «Шаг в будущее» отмечена премией Президента РФ  в области образования, (руководитель Челябинского КЦ как региональный представитель Центрального Совета Российской научно-социальной программы для молодежи  и школьников «Шаг в будущее» в составе творческого коллектива участвовал в разработке и реализации программы молодых исследователей в России).  </w:t>
            </w:r>
          </w:p>
          <w:p w:rsidR="00FB3BC1" w:rsidRPr="00951D44" w:rsidRDefault="00FB3BC1" w:rsidP="005C45D1">
            <w:pPr>
              <w:jc w:val="both"/>
              <w:rPr>
                <w:sz w:val="28"/>
                <w:szCs w:val="28"/>
              </w:rPr>
            </w:pPr>
          </w:p>
          <w:p w:rsidR="00FB3BC1" w:rsidRDefault="00FB3BC1" w:rsidP="005C45D1">
            <w:pPr>
              <w:jc w:val="both"/>
              <w:rPr>
                <w:sz w:val="28"/>
                <w:szCs w:val="28"/>
              </w:rPr>
            </w:pPr>
            <w:r w:rsidRPr="00951D44">
              <w:rPr>
                <w:b/>
                <w:sz w:val="28"/>
                <w:szCs w:val="28"/>
              </w:rPr>
              <w:t xml:space="preserve">  На областном уровне:</w:t>
            </w:r>
            <w:r w:rsidRPr="00951D44">
              <w:rPr>
                <w:sz w:val="28"/>
                <w:szCs w:val="28"/>
              </w:rPr>
              <w:t xml:space="preserve"> программа «Шаг в будущее» является одной из подпрограмм «Одаренные дети» Челябинской областной целевой программы «Дети Южного Урала»; программа «Шаг в будущее» в 2008 году Губернатором Челябинской области отмечена премией им. </w:t>
            </w:r>
            <w:proofErr w:type="spellStart"/>
            <w:r w:rsidRPr="00951D44">
              <w:rPr>
                <w:sz w:val="28"/>
                <w:szCs w:val="28"/>
              </w:rPr>
              <w:t>В.П.Поляничко</w:t>
            </w:r>
            <w:proofErr w:type="spellEnd"/>
            <w:r w:rsidRPr="00951D44">
              <w:rPr>
                <w:sz w:val="28"/>
                <w:szCs w:val="28"/>
              </w:rPr>
              <w:t>», в 2013 году отмечена премией Законодательного собрания Челябинской области.</w:t>
            </w:r>
          </w:p>
          <w:p w:rsidR="00FB3BC1" w:rsidRPr="00951D44" w:rsidRDefault="00FB3BC1" w:rsidP="005C45D1">
            <w:pPr>
              <w:jc w:val="both"/>
              <w:rPr>
                <w:sz w:val="28"/>
                <w:szCs w:val="28"/>
              </w:rPr>
            </w:pPr>
          </w:p>
          <w:p w:rsidR="00FB3BC1" w:rsidRPr="00951D44" w:rsidRDefault="00FB3BC1" w:rsidP="005C45D1">
            <w:pPr>
              <w:jc w:val="both"/>
              <w:rPr>
                <w:sz w:val="28"/>
                <w:szCs w:val="28"/>
              </w:rPr>
            </w:pPr>
            <w:r w:rsidRPr="00951D44">
              <w:rPr>
                <w:b/>
                <w:sz w:val="28"/>
                <w:szCs w:val="28"/>
              </w:rPr>
              <w:t xml:space="preserve">  На городском уровне: </w:t>
            </w:r>
            <w:r w:rsidRPr="00951D44">
              <w:rPr>
                <w:sz w:val="28"/>
                <w:szCs w:val="28"/>
              </w:rPr>
              <w:t xml:space="preserve">В 2005 году постановлением  Главы города №822-п  Челябинский центр НТТМ  «Шаг в будущее» официально утвержден как головной – ведущий центр России по развитию научно-технического творчества молодежи; в 2009 году городская программа «Шаг в будущее…» отмечена высшей наградой города – премией «Признание». </w:t>
            </w:r>
          </w:p>
          <w:p w:rsidR="00FB3BC1" w:rsidRPr="00951D44" w:rsidRDefault="00FB3BC1" w:rsidP="005C45D1">
            <w:pPr>
              <w:rPr>
                <w:sz w:val="28"/>
                <w:szCs w:val="28"/>
              </w:rPr>
            </w:pPr>
          </w:p>
          <w:p w:rsidR="00FB3BC1" w:rsidRPr="00951D44" w:rsidRDefault="00FB3BC1" w:rsidP="005C45D1">
            <w:pPr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7" w:type="dxa"/>
          </w:tcPr>
          <w:p w:rsidR="00FB3BC1" w:rsidRPr="00951D44" w:rsidRDefault="00FB3BC1" w:rsidP="005C45D1">
            <w:pPr>
              <w:tabs>
                <w:tab w:val="left" w:pos="4392"/>
              </w:tabs>
              <w:ind w:left="-25"/>
              <w:rPr>
                <w:bCs/>
                <w:sz w:val="28"/>
                <w:szCs w:val="28"/>
              </w:rPr>
            </w:pPr>
          </w:p>
        </w:tc>
      </w:tr>
    </w:tbl>
    <w:p w:rsidR="00570C53" w:rsidRDefault="00570C53"/>
    <w:sectPr w:rsidR="00570C53" w:rsidSect="00FB3BC1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Unicode Bookman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3A"/>
    <w:rsid w:val="0008493A"/>
    <w:rsid w:val="00570C53"/>
    <w:rsid w:val="00655CD9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BC1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B3B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B3BC1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B3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BC1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B3B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FB3BC1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B3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B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2525</Words>
  <Characters>14394</Characters>
  <Application>Microsoft Office Word</Application>
  <DocSecurity>0</DocSecurity>
  <Lines>119</Lines>
  <Paragraphs>33</Paragraphs>
  <ScaleCrop>false</ScaleCrop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2015-08-21T07:04:00Z</dcterms:created>
  <dcterms:modified xsi:type="dcterms:W3CDTF">2015-08-21T07:11:00Z</dcterms:modified>
</cp:coreProperties>
</file>